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t>Внесены изменения в сроки привлечения к административной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ответственности.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Федеральным законом от 14.04.2023 № 122-ФЗ внесены изменения в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</w:r>
      <w:proofErr w:type="spellStart"/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t>ст.ст</w:t>
      </w:r>
      <w:proofErr w:type="spellEnd"/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t>. 4.5 и 4.8 КоАП РФ, направленные на реализацию постановления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Конституционного суда от 17.05.2022 № 19-П.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Для устранения выявленной Конституционным Судом РФ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неопределенности в вопросе начала течения срока давности привлечения к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административной ответственности ст. 4.5 КоАП РФ изменена.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Согласно новой редакции срок давности привлечения к административной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ответственности исчисляется со дня совершения административного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правонарушения. Постановление по делу об административном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правонарушении не может быть вынесено по истечении 60 календарных дней со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дня совершения правонарушения, а по делам, рассматриваемым судьей, - по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истечении 90 календарных дней (ранее данный срок указывался как 2 и 3 месяца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соответственно</w:t>
      </w:r>
      <w:proofErr w:type="gramStart"/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t>).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В</w:t>
      </w:r>
      <w:proofErr w:type="gramEnd"/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t xml:space="preserve"> ст. 4.8. КоАП РФ внесены изменения в части исключений из общих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правил о начале течения сроков, определенных периодом, и окончании срока,</w:t>
      </w:r>
      <w:r w:rsidRPr="008F2D87">
        <w:rPr>
          <w:rFonts w:ascii="Times New Roman" w:eastAsia="Times New Roman" w:hAnsi="Times New Roman" w:cs="Times New Roman"/>
          <w:color w:val="212121"/>
          <w:sz w:val="33"/>
          <w:szCs w:val="33"/>
          <w:lang w:eastAsia="ru-RU"/>
        </w:rPr>
        <w:br/>
        <w:t>исчисляемого днями.</w:t>
      </w:r>
    </w:p>
    <w:p w:rsidR="008F2D87" w:rsidRPr="008F2D87" w:rsidRDefault="008F2D87" w:rsidP="008F2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F2D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83A39" w:rsidRDefault="00E83A39">
      <w:bookmarkStart w:id="0" w:name="_GoBack"/>
      <w:bookmarkEnd w:id="0"/>
    </w:p>
    <w:sectPr w:rsidR="00E8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47"/>
    <w:rsid w:val="002C1D47"/>
    <w:rsid w:val="008F2D87"/>
    <w:rsid w:val="00E8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3DA2D-FCE5-4034-86ED-F51109B4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F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2D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2023-05-22T07:19:00Z</dcterms:created>
  <dcterms:modified xsi:type="dcterms:W3CDTF">2023-05-22T07:19:00Z</dcterms:modified>
</cp:coreProperties>
</file>