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ИЗБИРАТЕЛЬНАЯ КОМИССИЯ                                              ГОНЧАРОВСКОГО СЕЛЬСКОГО ПОСЕЛЕНИЯ                     </w:t>
      </w:r>
      <w:proofErr w:type="gramStart"/>
      <w:r>
        <w:rPr>
          <w:rFonts w:ascii="Calibri" w:hAnsi="Calibri" w:cs="Calibri"/>
          <w:b/>
          <w:bCs/>
          <w:color w:val="212121"/>
          <w:sz w:val="28"/>
          <w:szCs w:val="28"/>
        </w:rPr>
        <w:t>ПОДГОРЕНСКОГО  РАЙОНА</w:t>
      </w:r>
      <w:proofErr w:type="gramEnd"/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ВОРОНЕЖСКОЙ ОБЛАСТИ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РЕШЕНИЕ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21.08. 2020 года                                                        № 7/28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 xml:space="preserve">О форме информационного материала, месте его изготовления на выборах депутатов Совета народных депутатов </w:t>
      </w:r>
      <w:proofErr w:type="spellStart"/>
      <w:r>
        <w:rPr>
          <w:rFonts w:ascii="Calibri" w:hAnsi="Calibri" w:cs="Calibri"/>
          <w:b/>
          <w:bCs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b/>
          <w:bCs/>
          <w:color w:val="212121"/>
          <w:sz w:val="28"/>
          <w:szCs w:val="28"/>
        </w:rPr>
        <w:t xml:space="preserve"> сельского поселения Подгоренского района Воронежской области четвертого созыва 13 сентября 2020 г.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 В соответствии с п.16 статьи 53 Закона Воронежской области от 27.06.2007г. №87-ОЗ «Избирательный кодекс Воронежской области», Избирательная комиссия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решила</w:t>
      </w:r>
      <w:r>
        <w:rPr>
          <w:rFonts w:ascii="Calibri" w:hAnsi="Calibri" w:cs="Calibri"/>
          <w:color w:val="212121"/>
          <w:sz w:val="28"/>
          <w:szCs w:val="28"/>
        </w:rPr>
        <w:t>:                                                               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Принять к сведению, что: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 1.Информация о зарегистрированных кандидатах в депутаты 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на  выборах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четвертого  созыва, будет представлена избирателям в форме плаката. Изготовление плаката осуществляет избирательная комиссия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сельского  поселения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>.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2. Информация о зарегистрированных   кандидатах в депутаты Совета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народных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депутатов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должна содержать следующие сведения: ФИО,  дата рождения, место жительства, гражданство, сведения о профессиональном образовании, основное место работы или службы, занимаемая должность, является ли депутатом, членство в партии, кем выдвинут, сведения о судимости (если имеются),  семейное положение.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3.Разместить на сайте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и на 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стендах  в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помещении избирательной комиссии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поселения, участковой избирательной комиссий № 3118 информацию о зарегистрированных кандидатах в депутаты  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Подгоренского муниципального района четвертого  созыва не позднее, чем за 15 дней до голосования.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        4.Опубликовать решение в «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Вестнике  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поселения».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Председатель комиссии                                     В.А. Измайлова                       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0A4B" w:rsidRDefault="008A0A4B" w:rsidP="008A0A4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Секретарь комиссии                                            Н.П. Остроушко   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3"/>
    <w:rsid w:val="00353103"/>
    <w:rsid w:val="00387336"/>
    <w:rsid w:val="008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2E3DC-5875-4476-B0E1-73147FFA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2023-05-22T08:14:00Z</dcterms:created>
  <dcterms:modified xsi:type="dcterms:W3CDTF">2023-05-22T08:14:00Z</dcterms:modified>
</cp:coreProperties>
</file>